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FA901" w14:textId="77777777" w:rsidR="00D45EE5" w:rsidRDefault="00AA5E0C">
      <w:pPr>
        <w:pStyle w:val="Encabezado"/>
        <w:tabs>
          <w:tab w:val="left" w:pos="2520"/>
        </w:tabs>
        <w:spacing w:after="160"/>
        <w:ind w:right="4"/>
        <w:contextualSpacing/>
        <w:jc w:val="right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  <w:color w:val="000000" w:themeColor="text1"/>
        </w:rPr>
        <w:t>Dirección de Estado Abierto, Estudios y Evaluación</w:t>
      </w:r>
    </w:p>
    <w:p w14:paraId="7B9358C3" w14:textId="7C9D1094" w:rsidR="00D45EE5" w:rsidRDefault="00AA5E0C">
      <w:pPr>
        <w:spacing w:before="120" w:after="0" w:line="240" w:lineRule="auto"/>
        <w:ind w:right="6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Ciudad de México, </w:t>
      </w:r>
      <w:r w:rsidR="008D43C7">
        <w:rPr>
          <w:rFonts w:ascii="Arial" w:hAnsi="Arial" w:cs="Arial"/>
          <w:sz w:val="20"/>
          <w:szCs w:val="20"/>
        </w:rPr>
        <w:t>2</w:t>
      </w:r>
      <w:r w:rsidR="00CF256A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de </w:t>
      </w:r>
      <w:r w:rsidR="00860AF1">
        <w:rPr>
          <w:rFonts w:ascii="Arial" w:hAnsi="Arial" w:cs="Arial"/>
          <w:sz w:val="20"/>
          <w:szCs w:val="20"/>
        </w:rPr>
        <w:t>abril</w:t>
      </w:r>
      <w:r>
        <w:rPr>
          <w:rFonts w:ascii="Arial" w:hAnsi="Arial" w:cs="Arial"/>
          <w:sz w:val="20"/>
          <w:szCs w:val="20"/>
        </w:rPr>
        <w:t xml:space="preserve"> de 2020</w:t>
      </w:r>
    </w:p>
    <w:p w14:paraId="5EC12307" w14:textId="77777777" w:rsidR="00D45EE5" w:rsidRDefault="00D45EE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9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299"/>
        <w:gridCol w:w="8277"/>
      </w:tblGrid>
      <w:tr w:rsidR="00D45EE5" w14:paraId="1D7ED3F5" w14:textId="77777777" w:rsidTr="00176CAF">
        <w:tc>
          <w:tcPr>
            <w:tcW w:w="9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269BCDA" w14:textId="77777777" w:rsidR="00D45EE5" w:rsidRPr="00176CAF" w:rsidRDefault="00AA5E0C">
            <w:pPr>
              <w:jc w:val="center"/>
              <w:rPr>
                <w:rFonts w:ascii="Arial Narrow" w:eastAsia="Arial" w:hAnsi="Arial Narrow" w:cs="Arial"/>
                <w:b/>
              </w:rPr>
            </w:pPr>
            <w:bookmarkStart w:id="0" w:name="_heading=h.j0f27mkibakt"/>
            <w:bookmarkStart w:id="1" w:name="_heading=h.2fwazc2qb3nq"/>
            <w:bookmarkEnd w:id="0"/>
            <w:bookmarkEnd w:id="1"/>
            <w:r w:rsidRPr="00176CAF">
              <w:rPr>
                <w:rFonts w:ascii="Arial Narrow" w:eastAsia="Arial" w:hAnsi="Arial Narrow" w:cs="Arial"/>
                <w:b/>
              </w:rPr>
              <w:t>Conferencia de Prensa vespertina COVID-19 Secretaría de Salud del Gobierno Federal</w:t>
            </w:r>
          </w:p>
        </w:tc>
      </w:tr>
      <w:tr w:rsidR="00D45EE5" w14:paraId="340190AF" w14:textId="77777777" w:rsidTr="00176CAF"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632E6" w14:textId="77777777" w:rsidR="00D45EE5" w:rsidRPr="00176CAF" w:rsidRDefault="00AA5E0C">
            <w:pPr>
              <w:spacing w:line="240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176CAF">
              <w:rPr>
                <w:rFonts w:ascii="Arial Narrow" w:eastAsia="Arial" w:hAnsi="Arial Narrow" w:cs="Arial"/>
                <w:b/>
              </w:rPr>
              <w:t>Fecha:</w:t>
            </w: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B73AE" w14:textId="6C897C40" w:rsidR="00D45EE5" w:rsidRPr="00176CAF" w:rsidRDefault="008D43C7">
            <w:pPr>
              <w:spacing w:line="240" w:lineRule="auto"/>
            </w:pPr>
            <w:r>
              <w:rPr>
                <w:rFonts w:ascii="Arial Narrow" w:eastAsia="Arial" w:hAnsi="Arial Narrow" w:cs="Arial"/>
              </w:rPr>
              <w:t>2</w:t>
            </w:r>
            <w:r w:rsidR="00CF256A">
              <w:rPr>
                <w:rFonts w:ascii="Arial Narrow" w:eastAsia="Arial" w:hAnsi="Arial Narrow" w:cs="Arial"/>
              </w:rPr>
              <w:t>5</w:t>
            </w:r>
            <w:r w:rsidR="00AA5E0C" w:rsidRPr="00176CAF">
              <w:rPr>
                <w:rFonts w:ascii="Arial Narrow" w:eastAsia="Arial" w:hAnsi="Arial Narrow" w:cs="Arial"/>
              </w:rPr>
              <w:t xml:space="preserve"> de </w:t>
            </w:r>
            <w:r w:rsidR="00D21271">
              <w:rPr>
                <w:rFonts w:ascii="Arial Narrow" w:eastAsia="Arial" w:hAnsi="Arial Narrow" w:cs="Arial"/>
              </w:rPr>
              <w:t>abril</w:t>
            </w:r>
            <w:r w:rsidR="00AA5E0C" w:rsidRPr="00176CAF">
              <w:rPr>
                <w:rFonts w:ascii="Arial Narrow" w:eastAsia="Arial" w:hAnsi="Arial Narrow" w:cs="Arial"/>
              </w:rPr>
              <w:t xml:space="preserve"> de 2020. De 19:00 a 20:00 horas.</w:t>
            </w:r>
          </w:p>
        </w:tc>
      </w:tr>
      <w:tr w:rsidR="00D45EE5" w14:paraId="1CE30827" w14:textId="77777777" w:rsidTr="00176CAF">
        <w:trPr>
          <w:trHeight w:val="263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86570" w14:textId="77777777" w:rsidR="00D45EE5" w:rsidRPr="00176CAF" w:rsidRDefault="00AA5E0C">
            <w:pPr>
              <w:spacing w:line="240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176CAF">
              <w:rPr>
                <w:rFonts w:ascii="Arial Narrow" w:eastAsia="Arial" w:hAnsi="Arial Narrow" w:cs="Arial"/>
                <w:b/>
              </w:rPr>
              <w:t>Fuente:</w:t>
            </w: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847B0" w14:textId="77777777" w:rsidR="00D45EE5" w:rsidRPr="00176CAF" w:rsidRDefault="00AA5E0C">
            <w:pPr>
              <w:spacing w:line="240" w:lineRule="auto"/>
              <w:rPr>
                <w:rFonts w:ascii="Arial Narrow" w:eastAsia="Arial" w:hAnsi="Arial Narrow" w:cs="Arial"/>
              </w:rPr>
            </w:pPr>
            <w:r w:rsidRPr="00176CAF">
              <w:rPr>
                <w:rFonts w:ascii="Arial Narrow" w:eastAsia="Arial" w:hAnsi="Arial Narrow" w:cs="Arial"/>
              </w:rPr>
              <w:t xml:space="preserve">Secretaría de Salud. </w:t>
            </w:r>
            <w:r w:rsidRPr="00176CAF">
              <w:rPr>
                <w:rFonts w:ascii="Arial Narrow" w:hAnsi="Arial Narrow"/>
              </w:rPr>
              <w:t>Comunicado Técnico Diario. Coronavirus en el Mundo (COVID-19).</w:t>
            </w:r>
          </w:p>
        </w:tc>
      </w:tr>
      <w:tr w:rsidR="00176CAF" w14:paraId="2B9F6E3A" w14:textId="77777777" w:rsidTr="00176CAF">
        <w:trPr>
          <w:trHeight w:val="567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C7225" w14:textId="77777777" w:rsidR="00176CAF" w:rsidRPr="00176CAF" w:rsidRDefault="00176CAF" w:rsidP="00176CAF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</w:rPr>
            </w:pPr>
            <w:r w:rsidRPr="00176CAF">
              <w:rPr>
                <w:rFonts w:ascii="Arial Narrow" w:eastAsia="Arial" w:hAnsi="Arial Narrow" w:cs="Arial"/>
                <w:b/>
              </w:rPr>
              <w:t>Estadísticas actualizadas en México:</w:t>
            </w: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3D532" w14:textId="77777777" w:rsidR="00176CAF" w:rsidRPr="00176CAF" w:rsidRDefault="00176CAF" w:rsidP="00176CAF">
            <w:pPr>
              <w:spacing w:after="120" w:line="240" w:lineRule="auto"/>
              <w:jc w:val="both"/>
              <w:rPr>
                <w:rFonts w:ascii="Arial Narrow" w:eastAsia="Arial" w:hAnsi="Arial Narrow" w:cs="Arial"/>
                <w:b/>
                <w:bCs/>
                <w:u w:val="single"/>
              </w:rPr>
            </w:pPr>
            <w:r w:rsidRPr="00176CAF">
              <w:rPr>
                <w:rFonts w:ascii="Arial Narrow" w:eastAsia="Arial" w:hAnsi="Arial Narrow" w:cs="Arial"/>
                <w:b/>
                <w:bCs/>
                <w:u w:val="single"/>
              </w:rPr>
              <w:t>Nivel Mundial:</w:t>
            </w:r>
          </w:p>
          <w:p w14:paraId="6EB495D2" w14:textId="26561E4E" w:rsidR="00F904CD" w:rsidRPr="00FC2173" w:rsidRDefault="00176CAF" w:rsidP="00176CAF">
            <w:pPr>
              <w:spacing w:after="120" w:line="240" w:lineRule="auto"/>
              <w:jc w:val="both"/>
              <w:rPr>
                <w:rFonts w:ascii="Arial Narrow" w:eastAsia="Arial" w:hAnsi="Arial Narrow" w:cs="Arial"/>
                <w:bCs/>
                <w:lang w:val="es-ES_tradnl"/>
              </w:rPr>
            </w:pPr>
            <w:proofErr w:type="gramStart"/>
            <w:r w:rsidRPr="00176CAF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176CAF">
              <w:rPr>
                <w:rFonts w:ascii="Arial Narrow" w:eastAsia="Arial" w:hAnsi="Arial Narrow" w:cs="Arial"/>
                <w:bCs/>
              </w:rPr>
              <w:t xml:space="preserve"> de casos</w:t>
            </w:r>
            <w:r w:rsidR="008D43C7">
              <w:rPr>
                <w:rFonts w:ascii="Arial Narrow" w:eastAsia="Arial" w:hAnsi="Arial Narrow" w:cs="Arial"/>
                <w:bCs/>
              </w:rPr>
              <w:t xml:space="preserve"> confirmados</w:t>
            </w:r>
            <w:r w:rsidRPr="00176CAF">
              <w:rPr>
                <w:rFonts w:ascii="Arial Narrow" w:eastAsia="Arial" w:hAnsi="Arial Narrow" w:cs="Arial"/>
                <w:bCs/>
              </w:rPr>
              <w:t>:</w:t>
            </w:r>
            <w:r w:rsidRPr="00F17734">
              <w:rPr>
                <w:rFonts w:ascii="Arial Narrow" w:eastAsia="Arial" w:hAnsi="Arial Narrow" w:cs="Arial"/>
                <w:b/>
              </w:rPr>
              <w:t xml:space="preserve"> </w:t>
            </w:r>
            <w:r w:rsidR="00815C88" w:rsidRPr="00F17734">
              <w:rPr>
                <w:rFonts w:ascii="Arial Narrow" w:eastAsia="Arial" w:hAnsi="Arial Narrow" w:cs="Arial"/>
                <w:b/>
              </w:rPr>
              <w:t>2,719,897</w:t>
            </w:r>
            <w:r w:rsidR="008D43C7">
              <w:rPr>
                <w:rFonts w:ascii="Arial Narrow" w:eastAsia="Arial" w:hAnsi="Arial Narrow" w:cs="Arial"/>
                <w:bCs/>
              </w:rPr>
              <w:t xml:space="preserve"> </w:t>
            </w:r>
            <w:r w:rsidR="005420AC">
              <w:rPr>
                <w:rFonts w:ascii="Arial Narrow" w:eastAsia="Arial" w:hAnsi="Arial Narrow" w:cs="Arial"/>
                <w:bCs/>
              </w:rPr>
              <w:t>(</w:t>
            </w:r>
            <w:r w:rsidR="008D43C7" w:rsidRPr="008D43C7">
              <w:rPr>
                <w:rFonts w:ascii="Arial Narrow" w:eastAsia="Arial" w:hAnsi="Arial Narrow" w:cs="Arial"/>
                <w:bCs/>
                <w:lang w:val="es-ES_tradnl"/>
              </w:rPr>
              <w:t>81,529 casos nuevos</w:t>
            </w:r>
            <w:r w:rsidR="005420AC">
              <w:rPr>
                <w:rFonts w:ascii="Arial Narrow" w:eastAsia="Arial" w:hAnsi="Arial Narrow" w:cs="Arial"/>
                <w:bCs/>
              </w:rPr>
              <w:t>)</w:t>
            </w:r>
            <w:r w:rsidRPr="00176CAF">
              <w:rPr>
                <w:rFonts w:ascii="Arial Narrow" w:eastAsia="Arial" w:hAnsi="Arial Narrow" w:cs="Arial"/>
                <w:bCs/>
              </w:rPr>
              <w:t>.</w:t>
            </w:r>
          </w:p>
          <w:p w14:paraId="534827E5" w14:textId="753AE01C" w:rsidR="00176CAF" w:rsidRPr="00176CAF" w:rsidRDefault="00176CAF" w:rsidP="00176CAF">
            <w:pPr>
              <w:spacing w:after="120" w:line="240" w:lineRule="auto"/>
              <w:jc w:val="both"/>
              <w:rPr>
                <w:rFonts w:ascii="Arial Narrow" w:eastAsia="Arial" w:hAnsi="Arial Narrow" w:cs="Arial"/>
                <w:b/>
                <w:bCs/>
                <w:u w:val="single"/>
              </w:rPr>
            </w:pPr>
            <w:r w:rsidRPr="00176CAF">
              <w:rPr>
                <w:rFonts w:ascii="Arial Narrow" w:eastAsia="Arial" w:hAnsi="Arial Narrow" w:cs="Arial"/>
                <w:b/>
                <w:bCs/>
                <w:u w:val="single"/>
              </w:rPr>
              <w:t>México:</w:t>
            </w:r>
          </w:p>
          <w:p w14:paraId="122F6086" w14:textId="64AB1023" w:rsidR="00176CAF" w:rsidRPr="00176CAF" w:rsidRDefault="00176CAF" w:rsidP="00176CAF">
            <w:pPr>
              <w:spacing w:after="120" w:line="240" w:lineRule="auto"/>
              <w:jc w:val="both"/>
            </w:pPr>
            <w:proofErr w:type="gramStart"/>
            <w:r w:rsidRPr="00176CAF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176CAF">
              <w:rPr>
                <w:rFonts w:ascii="Arial Narrow" w:eastAsia="Arial" w:hAnsi="Arial Narrow" w:cs="Arial"/>
                <w:bCs/>
              </w:rPr>
              <w:t xml:space="preserve"> de casos confirmados: </w:t>
            </w:r>
            <w:r w:rsidR="00815C88">
              <w:rPr>
                <w:rFonts w:ascii="Arial Narrow" w:eastAsia="Arial" w:hAnsi="Arial Narrow" w:cs="Arial"/>
                <w:b/>
                <w:bCs/>
              </w:rPr>
              <w:t>13,842</w:t>
            </w:r>
            <w:r w:rsidR="000A5432" w:rsidRPr="00EB7EC2">
              <w:rPr>
                <w:rFonts w:ascii="Arial Narrow" w:eastAsia="Arial" w:hAnsi="Arial Narrow" w:cs="Arial"/>
                <w:b/>
                <w:bCs/>
              </w:rPr>
              <w:t xml:space="preserve"> </w:t>
            </w:r>
            <w:r w:rsidR="00A52B9E">
              <w:rPr>
                <w:rFonts w:ascii="Arial Narrow" w:eastAsia="Arial" w:hAnsi="Arial Narrow" w:cs="Arial"/>
                <w:bCs/>
              </w:rPr>
              <w:t>(</w:t>
            </w:r>
            <w:r w:rsidR="00815C88">
              <w:rPr>
                <w:rFonts w:ascii="Arial Narrow" w:eastAsia="Arial" w:hAnsi="Arial Narrow" w:cs="Arial"/>
                <w:bCs/>
              </w:rPr>
              <w:t>970</w:t>
            </w:r>
            <w:r w:rsidR="00F17734">
              <w:rPr>
                <w:rFonts w:ascii="Arial Narrow" w:eastAsia="Arial" w:hAnsi="Arial Narrow" w:cs="Arial"/>
                <w:bCs/>
              </w:rPr>
              <w:t xml:space="preserve"> </w:t>
            </w:r>
            <w:r w:rsidRPr="00176CAF">
              <w:rPr>
                <w:rFonts w:ascii="Arial Narrow" w:eastAsia="Arial" w:hAnsi="Arial Narrow" w:cs="Arial"/>
                <w:bCs/>
              </w:rPr>
              <w:t>+ que ayer).</w:t>
            </w:r>
          </w:p>
          <w:p w14:paraId="3E96B079" w14:textId="757355AF" w:rsidR="00176CAF" w:rsidRPr="00176CAF" w:rsidRDefault="00176CAF" w:rsidP="00176CAF">
            <w:pPr>
              <w:spacing w:after="120" w:line="240" w:lineRule="auto"/>
              <w:jc w:val="both"/>
            </w:pPr>
            <w:proofErr w:type="gramStart"/>
            <w:r w:rsidRPr="00176CAF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176CAF">
              <w:rPr>
                <w:rFonts w:ascii="Arial Narrow" w:eastAsia="Arial" w:hAnsi="Arial Narrow" w:cs="Arial"/>
                <w:bCs/>
              </w:rPr>
              <w:t xml:space="preserve"> de personas sospechosas: </w:t>
            </w:r>
            <w:r w:rsidR="00F17734" w:rsidRPr="00F17734">
              <w:rPr>
                <w:rFonts w:ascii="Arial Narrow" w:eastAsia="Arial" w:hAnsi="Arial Narrow" w:cs="Arial"/>
                <w:b/>
              </w:rPr>
              <w:t>8,239</w:t>
            </w:r>
            <w:r w:rsidR="00040640" w:rsidRPr="00A52B9E">
              <w:rPr>
                <w:rFonts w:ascii="Arial Narrow" w:eastAsia="Arial" w:hAnsi="Arial Narrow" w:cs="Arial"/>
                <w:b/>
                <w:bCs/>
              </w:rPr>
              <w:t xml:space="preserve"> </w:t>
            </w:r>
            <w:r w:rsidRPr="00176CAF">
              <w:rPr>
                <w:rFonts w:ascii="Arial Narrow" w:eastAsia="Arial" w:hAnsi="Arial Narrow" w:cs="Arial"/>
                <w:bCs/>
              </w:rPr>
              <w:t>(</w:t>
            </w:r>
            <w:r w:rsidR="007730A0">
              <w:rPr>
                <w:rFonts w:ascii="Arial Narrow" w:eastAsia="Arial" w:hAnsi="Arial Narrow" w:cs="Arial"/>
                <w:bCs/>
              </w:rPr>
              <w:t>3</w:t>
            </w:r>
            <w:r w:rsidR="00F17734">
              <w:rPr>
                <w:rFonts w:ascii="Arial Narrow" w:eastAsia="Arial" w:hAnsi="Arial Narrow" w:cs="Arial"/>
                <w:bCs/>
              </w:rPr>
              <w:t xml:space="preserve">50 </w:t>
            </w:r>
            <w:r w:rsidRPr="00176CAF">
              <w:rPr>
                <w:rFonts w:ascii="Arial Narrow" w:eastAsia="Arial" w:hAnsi="Arial Narrow" w:cs="Arial"/>
                <w:bCs/>
              </w:rPr>
              <w:t>+ que ayer).</w:t>
            </w:r>
          </w:p>
          <w:p w14:paraId="35FCE9D9" w14:textId="1196E868" w:rsidR="00176CAF" w:rsidRPr="00176CAF" w:rsidRDefault="00176CAF" w:rsidP="00176CAF">
            <w:pPr>
              <w:spacing w:after="120" w:line="240" w:lineRule="auto"/>
              <w:jc w:val="both"/>
            </w:pPr>
            <w:proofErr w:type="gramStart"/>
            <w:r w:rsidRPr="00176CAF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176CAF">
              <w:rPr>
                <w:rFonts w:ascii="Arial Narrow" w:eastAsia="Arial" w:hAnsi="Arial Narrow" w:cs="Arial"/>
                <w:bCs/>
              </w:rPr>
              <w:t xml:space="preserve"> de casos negativos: </w:t>
            </w:r>
            <w:r w:rsidR="007730A0">
              <w:rPr>
                <w:rFonts w:ascii="Arial Narrow" w:eastAsia="Arial" w:hAnsi="Arial Narrow" w:cs="Arial"/>
                <w:b/>
                <w:bCs/>
              </w:rPr>
              <w:t>4</w:t>
            </w:r>
            <w:r w:rsidR="00F17734">
              <w:rPr>
                <w:rFonts w:ascii="Arial Narrow" w:eastAsia="Arial" w:hAnsi="Arial Narrow" w:cs="Arial"/>
                <w:b/>
                <w:bCs/>
              </w:rPr>
              <w:t>3,419</w:t>
            </w:r>
            <w:r w:rsidR="000A5432" w:rsidRPr="00A52B9E">
              <w:rPr>
                <w:rFonts w:ascii="Arial Narrow" w:eastAsia="Arial" w:hAnsi="Arial Narrow" w:cs="Arial"/>
                <w:b/>
                <w:bCs/>
              </w:rPr>
              <w:t xml:space="preserve"> </w:t>
            </w:r>
            <w:r w:rsidRPr="00176CAF">
              <w:rPr>
                <w:rFonts w:ascii="Arial Narrow" w:eastAsia="Arial" w:hAnsi="Arial Narrow" w:cs="Arial"/>
                <w:bCs/>
              </w:rPr>
              <w:t>(</w:t>
            </w:r>
            <w:r w:rsidR="00EB7EC2">
              <w:rPr>
                <w:rFonts w:ascii="Arial Narrow" w:eastAsia="Arial" w:hAnsi="Arial Narrow" w:cs="Arial"/>
                <w:bCs/>
              </w:rPr>
              <w:t>1,</w:t>
            </w:r>
            <w:r w:rsidR="00F17734">
              <w:rPr>
                <w:rFonts w:ascii="Arial Narrow" w:eastAsia="Arial" w:hAnsi="Arial Narrow" w:cs="Arial"/>
                <w:bCs/>
              </w:rPr>
              <w:t xml:space="preserve">846 </w:t>
            </w:r>
            <w:r w:rsidRPr="00176CAF">
              <w:rPr>
                <w:rFonts w:ascii="Arial Narrow" w:eastAsia="Arial" w:hAnsi="Arial Narrow" w:cs="Arial"/>
                <w:bCs/>
              </w:rPr>
              <w:t>+ que ayer)</w:t>
            </w:r>
          </w:p>
          <w:p w14:paraId="2CD748C6" w14:textId="56EEA70A" w:rsidR="003278AA" w:rsidRDefault="00176CAF" w:rsidP="003278AA">
            <w:pPr>
              <w:spacing w:after="120" w:line="240" w:lineRule="auto"/>
              <w:jc w:val="both"/>
              <w:rPr>
                <w:rFonts w:ascii="Arial Narrow" w:eastAsia="Arial" w:hAnsi="Arial Narrow" w:cs="Arial"/>
                <w:bCs/>
              </w:rPr>
            </w:pPr>
            <w:proofErr w:type="gramStart"/>
            <w:r w:rsidRPr="00176CAF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176CAF">
              <w:rPr>
                <w:rFonts w:ascii="Arial Narrow" w:eastAsia="Arial" w:hAnsi="Arial Narrow" w:cs="Arial"/>
                <w:bCs/>
              </w:rPr>
              <w:t xml:space="preserve"> de defunciones: </w:t>
            </w:r>
            <w:r w:rsidR="00085DC8">
              <w:rPr>
                <w:rFonts w:ascii="Arial Narrow" w:eastAsia="Arial" w:hAnsi="Arial Narrow" w:cs="Arial"/>
                <w:b/>
                <w:bCs/>
              </w:rPr>
              <w:t>1</w:t>
            </w:r>
            <w:r w:rsidR="00F17734">
              <w:rPr>
                <w:rFonts w:ascii="Arial Narrow" w:eastAsia="Arial" w:hAnsi="Arial Narrow" w:cs="Arial"/>
                <w:b/>
                <w:bCs/>
              </w:rPr>
              <w:t>,305</w:t>
            </w:r>
            <w:r w:rsidR="00040640">
              <w:rPr>
                <w:rFonts w:ascii="Arial Narrow" w:eastAsia="Arial" w:hAnsi="Arial Narrow" w:cs="Arial"/>
                <w:bCs/>
              </w:rPr>
              <w:t xml:space="preserve"> </w:t>
            </w:r>
            <w:r w:rsidRPr="00176CAF">
              <w:rPr>
                <w:rFonts w:ascii="Arial Narrow" w:eastAsia="Arial" w:hAnsi="Arial Narrow" w:cs="Arial"/>
                <w:bCs/>
              </w:rPr>
              <w:t>(</w:t>
            </w:r>
            <w:r w:rsidR="00F17734">
              <w:rPr>
                <w:rFonts w:ascii="Arial Narrow" w:eastAsia="Arial" w:hAnsi="Arial Narrow" w:cs="Arial"/>
                <w:bCs/>
              </w:rPr>
              <w:t xml:space="preserve">84 </w:t>
            </w:r>
            <w:r w:rsidRPr="00176CAF">
              <w:rPr>
                <w:rFonts w:ascii="Arial Narrow" w:eastAsia="Arial" w:hAnsi="Arial Narrow" w:cs="Arial"/>
                <w:bCs/>
              </w:rPr>
              <w:t>+ que ayer).</w:t>
            </w:r>
          </w:p>
          <w:p w14:paraId="07ECC769" w14:textId="750D9D3D" w:rsidR="003278AA" w:rsidRPr="003278AA" w:rsidRDefault="003278AA" w:rsidP="003278AA">
            <w:pPr>
              <w:spacing w:after="120" w:line="240" w:lineRule="auto"/>
              <w:jc w:val="both"/>
              <w:rPr>
                <w:rFonts w:ascii="Arial Narrow" w:eastAsia="Arial" w:hAnsi="Arial Narrow" w:cs="Arial"/>
                <w:bCs/>
              </w:rPr>
            </w:pPr>
            <w:r w:rsidRPr="00815C88">
              <w:rPr>
                <w:rFonts w:ascii="Arial Narrow" w:eastAsia="Arial" w:hAnsi="Arial Narrow"/>
                <w:bCs/>
                <w:noProof/>
              </w:rPr>
              <w:drawing>
                <wp:inline distT="0" distB="0" distL="0" distR="0" wp14:anchorId="42061356" wp14:editId="7E2EA6DD">
                  <wp:extent cx="4958715" cy="1770743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7414" cy="177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EA5413" w14:textId="7986DF33" w:rsidR="00C93527" w:rsidRDefault="003278AA" w:rsidP="00C93527">
            <w:pPr>
              <w:spacing w:after="120" w:line="240" w:lineRule="auto"/>
              <w:rPr>
                <w:rFonts w:ascii="Arial Narrow" w:eastAsia="Arial" w:hAnsi="Arial Narrow"/>
                <w:bCs/>
              </w:rPr>
            </w:pPr>
            <w:r w:rsidRPr="003278AA">
              <w:rPr>
                <w:rFonts w:ascii="Arial Narrow" w:eastAsia="Arial" w:hAnsi="Arial Narrow"/>
                <w:bCs/>
                <w:noProof/>
              </w:rPr>
              <w:drawing>
                <wp:inline distT="0" distB="0" distL="0" distR="0" wp14:anchorId="462DA375" wp14:editId="4ADF56B1">
                  <wp:extent cx="5252057" cy="1952171"/>
                  <wp:effectExtent l="0" t="0" r="6350" b="381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348" cy="19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347B68" w14:textId="77777777" w:rsidR="00C93527" w:rsidRPr="005420AC" w:rsidRDefault="00C93527" w:rsidP="00C93527">
            <w:pPr>
              <w:spacing w:after="120" w:line="240" w:lineRule="auto"/>
              <w:rPr>
                <w:rFonts w:ascii="Arial Narrow" w:eastAsia="Arial" w:hAnsi="Arial Narrow" w:cs="Arial"/>
                <w:b/>
                <w:bCs/>
                <w:u w:val="single"/>
              </w:rPr>
            </w:pPr>
            <w:r w:rsidRPr="005420AC">
              <w:rPr>
                <w:rFonts w:ascii="Arial Narrow" w:eastAsia="Arial" w:hAnsi="Arial Narrow" w:cs="Arial"/>
                <w:b/>
                <w:bCs/>
                <w:u w:val="single"/>
              </w:rPr>
              <w:t xml:space="preserve">Ciudad de México: </w:t>
            </w:r>
          </w:p>
          <w:p w14:paraId="1D6F3F24" w14:textId="5C8B9270" w:rsidR="00C93527" w:rsidRDefault="00C93527" w:rsidP="00C93527">
            <w:pPr>
              <w:spacing w:after="120" w:line="240" w:lineRule="auto"/>
              <w:ind w:left="708"/>
              <w:rPr>
                <w:rFonts w:ascii="Arial Narrow" w:eastAsia="Arial" w:hAnsi="Arial Narrow" w:cs="Arial"/>
                <w:bCs/>
              </w:rPr>
            </w:pPr>
            <w:r>
              <w:rPr>
                <w:rFonts w:ascii="Arial Narrow" w:eastAsia="Arial" w:hAnsi="Arial Narrow" w:cs="Arial"/>
                <w:b/>
                <w:u w:val="single"/>
              </w:rPr>
              <w:t>3</w:t>
            </w:r>
            <w:r w:rsidR="00F17734">
              <w:rPr>
                <w:rFonts w:ascii="Arial Narrow" w:eastAsia="Arial" w:hAnsi="Arial Narrow" w:cs="Arial"/>
                <w:b/>
                <w:u w:val="single"/>
              </w:rPr>
              <w:t>,764</w:t>
            </w:r>
            <w:r>
              <w:rPr>
                <w:rFonts w:ascii="Arial Narrow" w:eastAsia="Arial" w:hAnsi="Arial Narrow" w:cs="Arial"/>
                <w:b/>
                <w:u w:val="single"/>
              </w:rPr>
              <w:t xml:space="preserve"> casos confirmados</w:t>
            </w:r>
            <w:r>
              <w:rPr>
                <w:rFonts w:ascii="Arial Narrow" w:eastAsia="Arial" w:hAnsi="Arial Narrow" w:cs="Arial"/>
                <w:bCs/>
              </w:rPr>
              <w:t xml:space="preserve"> (</w:t>
            </w:r>
            <w:r w:rsidR="00F17734">
              <w:rPr>
                <w:rFonts w:ascii="Arial Narrow" w:eastAsia="Arial" w:hAnsi="Arial Narrow" w:cs="Arial"/>
                <w:bCs/>
              </w:rPr>
              <w:t xml:space="preserve">232 </w:t>
            </w:r>
            <w:r w:rsidRPr="00176CAF">
              <w:rPr>
                <w:rFonts w:ascii="Arial Narrow" w:eastAsia="Arial" w:hAnsi="Arial Narrow" w:cs="Arial"/>
                <w:bCs/>
              </w:rPr>
              <w:t>+ que ayer)</w:t>
            </w:r>
          </w:p>
          <w:p w14:paraId="114294D0" w14:textId="32209F57" w:rsidR="00046950" w:rsidRDefault="00F17734" w:rsidP="00F17734">
            <w:pPr>
              <w:spacing w:after="120" w:line="240" w:lineRule="auto"/>
              <w:ind w:left="708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  <w:b/>
                <w:u w:val="single"/>
              </w:rPr>
              <w:t>307</w:t>
            </w:r>
            <w:r w:rsidR="00690116">
              <w:rPr>
                <w:rFonts w:ascii="Arial Narrow" w:eastAsia="Arial" w:hAnsi="Arial Narrow" w:cs="Arial"/>
                <w:b/>
                <w:u w:val="single"/>
              </w:rPr>
              <w:t xml:space="preserve"> </w:t>
            </w:r>
            <w:r w:rsidR="00C93527">
              <w:rPr>
                <w:rFonts w:ascii="Arial Narrow" w:eastAsia="Arial" w:hAnsi="Arial Narrow" w:cs="Arial"/>
                <w:b/>
                <w:u w:val="single"/>
              </w:rPr>
              <w:t>personas fallecidas</w:t>
            </w:r>
            <w:r w:rsidR="00C93527">
              <w:rPr>
                <w:rFonts w:ascii="Arial Narrow" w:eastAsia="Arial" w:hAnsi="Arial Narrow" w:cs="Arial"/>
              </w:rPr>
              <w:t xml:space="preserve"> (</w:t>
            </w:r>
            <w:r>
              <w:rPr>
                <w:rFonts w:ascii="Arial Narrow" w:eastAsia="Arial" w:hAnsi="Arial Narrow" w:cs="Arial"/>
              </w:rPr>
              <w:t xml:space="preserve">10 </w:t>
            </w:r>
            <w:r w:rsidR="00C93527">
              <w:rPr>
                <w:rFonts w:ascii="Arial Narrow" w:eastAsia="Arial" w:hAnsi="Arial Narrow" w:cs="Arial"/>
              </w:rPr>
              <w:t>+ que ayer).</w:t>
            </w:r>
          </w:p>
          <w:p w14:paraId="5895D789" w14:textId="661656CD" w:rsidR="00F17734" w:rsidRPr="006B0A54" w:rsidRDefault="00690116" w:rsidP="006B0A54">
            <w:pPr>
              <w:pStyle w:val="Prrafodelista"/>
              <w:numPr>
                <w:ilvl w:val="0"/>
                <w:numId w:val="14"/>
              </w:numPr>
              <w:spacing w:after="120" w:line="240" w:lineRule="auto"/>
              <w:rPr>
                <w:rFonts w:ascii="Arial Narrow" w:eastAsia="Arial" w:hAnsi="Arial Narrow"/>
                <w:bCs/>
              </w:rPr>
            </w:pPr>
            <w:r w:rsidRPr="006B0A54">
              <w:rPr>
                <w:rFonts w:ascii="Arial Narrow" w:eastAsia="Arial" w:hAnsi="Arial Narrow"/>
                <w:bCs/>
              </w:rPr>
              <w:lastRenderedPageBreak/>
              <w:t>La Ciudad de México continúa siendo una de las más afectadas respecto a</w:t>
            </w:r>
            <w:r w:rsidR="006B0A54" w:rsidRPr="006B0A54">
              <w:rPr>
                <w:rFonts w:ascii="Arial Narrow" w:eastAsia="Arial" w:hAnsi="Arial Narrow"/>
                <w:bCs/>
              </w:rPr>
              <w:t>l</w:t>
            </w:r>
            <w:r w:rsidRPr="006B0A54">
              <w:rPr>
                <w:rFonts w:ascii="Arial Narrow" w:eastAsia="Arial" w:hAnsi="Arial Narrow"/>
                <w:bCs/>
              </w:rPr>
              <w:t xml:space="preserve"> número de defunciones y casos activos principalmente a causa de la concentración y tr</w:t>
            </w:r>
            <w:r w:rsidR="00BD50DD" w:rsidRPr="006B0A54">
              <w:rPr>
                <w:rFonts w:ascii="Arial Narrow" w:eastAsia="Arial" w:hAnsi="Arial Narrow"/>
                <w:bCs/>
              </w:rPr>
              <w:t>á</w:t>
            </w:r>
            <w:r w:rsidRPr="006B0A54">
              <w:rPr>
                <w:rFonts w:ascii="Arial Narrow" w:eastAsia="Arial" w:hAnsi="Arial Narrow"/>
                <w:bCs/>
              </w:rPr>
              <w:t xml:space="preserve">nsito de población que caracteriza a la entidad. </w:t>
            </w:r>
          </w:p>
          <w:p w14:paraId="03CB927B" w14:textId="1CE5C17C" w:rsidR="003278AA" w:rsidRPr="006B0A54" w:rsidRDefault="00F17734" w:rsidP="006B0A54">
            <w:pPr>
              <w:pStyle w:val="Prrafodelista"/>
              <w:numPr>
                <w:ilvl w:val="0"/>
                <w:numId w:val="14"/>
              </w:numPr>
              <w:spacing w:after="120" w:line="240" w:lineRule="auto"/>
              <w:rPr>
                <w:rFonts w:ascii="Arial Narrow" w:eastAsia="Arial" w:hAnsi="Arial Narrow"/>
                <w:bCs/>
              </w:rPr>
            </w:pPr>
            <w:r w:rsidRPr="006B0A54">
              <w:rPr>
                <w:rFonts w:ascii="Arial Narrow" w:eastAsia="Arial" w:hAnsi="Arial Narrow"/>
                <w:bCs/>
              </w:rPr>
              <w:t>Con relación al número de incidencia por cada 100mil habitantes, actualmente el porcentaje es de 3.75.</w:t>
            </w:r>
          </w:p>
          <w:p w14:paraId="0DE7B5B8" w14:textId="020CD57C" w:rsidR="00AB4768" w:rsidRPr="006B0A54" w:rsidRDefault="00F17734" w:rsidP="006B0A54">
            <w:pPr>
              <w:pStyle w:val="Prrafodelista"/>
              <w:numPr>
                <w:ilvl w:val="0"/>
                <w:numId w:val="14"/>
              </w:numPr>
              <w:spacing w:after="120" w:line="240" w:lineRule="auto"/>
              <w:rPr>
                <w:rFonts w:ascii="Arial Narrow" w:eastAsia="Arial" w:hAnsi="Arial Narrow"/>
              </w:rPr>
            </w:pPr>
            <w:r w:rsidRPr="006B0A54">
              <w:rPr>
                <w:rFonts w:ascii="Arial Narrow" w:eastAsia="Arial" w:hAnsi="Arial Narrow"/>
                <w:bCs/>
              </w:rPr>
              <w:t xml:space="preserve">Existen </w:t>
            </w:r>
            <w:r w:rsidRPr="006B0A54">
              <w:rPr>
                <w:rFonts w:ascii="Arial Narrow" w:eastAsia="Arial" w:hAnsi="Arial Narrow" w:cs="Arial"/>
                <w:bCs/>
              </w:rPr>
              <w:t>1,305 defunciones confirmadas y 72</w:t>
            </w:r>
            <w:r w:rsidRPr="006B0A54">
              <w:rPr>
                <w:rFonts w:ascii="Arial Narrow" w:eastAsia="Arial" w:hAnsi="Arial Narrow" w:cs="Arial"/>
              </w:rPr>
              <w:t xml:space="preserve"> defunciones sospechosas que están por confirmarse durante las siguientes conferencias. Asimismo, las defunciones se concentran en la Ciudad de México y en Baja California. </w:t>
            </w:r>
          </w:p>
          <w:p w14:paraId="3526C6A5" w14:textId="342C6D83" w:rsidR="00690116" w:rsidRPr="006B0A54" w:rsidRDefault="00F17734" w:rsidP="006B0A54">
            <w:pPr>
              <w:pStyle w:val="Prrafodelista"/>
              <w:numPr>
                <w:ilvl w:val="0"/>
                <w:numId w:val="14"/>
              </w:numPr>
              <w:spacing w:after="120" w:line="240" w:lineRule="auto"/>
              <w:rPr>
                <w:rFonts w:ascii="Arial Narrow" w:eastAsia="Arial" w:hAnsi="Arial Narrow"/>
                <w:bCs/>
              </w:rPr>
            </w:pPr>
            <w:r w:rsidRPr="006B0A54">
              <w:rPr>
                <w:rFonts w:ascii="Arial Narrow" w:eastAsia="Arial" w:hAnsi="Arial Narrow"/>
                <w:bCs/>
              </w:rPr>
              <w:t>Respecto de la curva epidémica, el incremento del día fue de 7.5%, con 970 casos confir</w:t>
            </w:r>
            <w:r w:rsidR="00AB4768" w:rsidRPr="006B0A54">
              <w:rPr>
                <w:rFonts w:ascii="Arial Narrow" w:eastAsia="Arial" w:hAnsi="Arial Narrow"/>
                <w:bCs/>
              </w:rPr>
              <w:t>mados.</w:t>
            </w:r>
          </w:p>
        </w:tc>
      </w:tr>
      <w:tr w:rsidR="00176CAF" w14:paraId="6BAD23D1" w14:textId="77777777" w:rsidTr="00176CAF"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46916" w14:textId="0FE815F7" w:rsidR="00176CAF" w:rsidRPr="00176CAF" w:rsidRDefault="00176CAF" w:rsidP="00176CAF">
            <w:pPr>
              <w:rPr>
                <w:rFonts w:ascii="Arial Narrow" w:hAnsi="Arial Narrow"/>
                <w:b/>
              </w:rPr>
            </w:pPr>
            <w:r w:rsidRPr="00176CAF">
              <w:rPr>
                <w:rFonts w:ascii="Arial Narrow" w:eastAsia="Arial" w:hAnsi="Arial Narrow" w:cs="Arial"/>
                <w:b/>
              </w:rPr>
              <w:lastRenderedPageBreak/>
              <w:t>Anuncios destacados:</w:t>
            </w: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660BDD" w14:textId="57622462" w:rsidR="008102B2" w:rsidRPr="00AB4768" w:rsidRDefault="008102B2" w:rsidP="00D95CF3">
            <w:pPr>
              <w:spacing w:line="276" w:lineRule="auto"/>
              <w:jc w:val="both"/>
              <w:rPr>
                <w:rFonts w:ascii="Arial Narrow" w:eastAsia="Arial" w:hAnsi="Arial Narrow" w:cs="Arial"/>
                <w:u w:val="single"/>
              </w:rPr>
            </w:pPr>
            <w:bookmarkStart w:id="2" w:name="_heading=h.99mneb1ud1dd"/>
            <w:bookmarkEnd w:id="2"/>
            <w:r w:rsidRPr="00AB4768">
              <w:rPr>
                <w:rFonts w:ascii="Arial Narrow" w:eastAsia="Arial" w:hAnsi="Arial Narrow" w:cs="Arial"/>
                <w:u w:val="single"/>
              </w:rPr>
              <w:t>Participación del Subsecretario Dr. López-Gatell:</w:t>
            </w:r>
          </w:p>
          <w:p w14:paraId="6B1A95CC" w14:textId="78E2659E" w:rsidR="008102B2" w:rsidRDefault="008102B2" w:rsidP="008102B2">
            <w:pPr>
              <w:pStyle w:val="Prrafodelista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 xml:space="preserve">Presentó el vídeo de la </w:t>
            </w:r>
            <w:proofErr w:type="gramStart"/>
            <w:r>
              <w:rPr>
                <w:rFonts w:ascii="Arial Narrow" w:eastAsia="Arial" w:hAnsi="Arial Narrow" w:cs="Arial"/>
              </w:rPr>
              <w:t>Jefa</w:t>
            </w:r>
            <w:proofErr w:type="gramEnd"/>
            <w:r>
              <w:rPr>
                <w:rFonts w:ascii="Arial Narrow" w:eastAsia="Arial" w:hAnsi="Arial Narrow" w:cs="Arial"/>
              </w:rPr>
              <w:t xml:space="preserve"> Fabiana, mediante el cual ella hace un llamado a la sociedad mexicana para detener los actos de violencia en contra del personal de salud. </w:t>
            </w:r>
          </w:p>
          <w:p w14:paraId="6EE673B8" w14:textId="389771C2" w:rsidR="00815C88" w:rsidRDefault="008102B2" w:rsidP="008102B2">
            <w:pPr>
              <w:pStyle w:val="Prrafodelista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Presentó el calendario de Jornada</w:t>
            </w:r>
            <w:r w:rsidR="00815C88">
              <w:rPr>
                <w:rFonts w:ascii="Arial Narrow" w:eastAsia="Arial" w:hAnsi="Arial Narrow" w:cs="Arial"/>
              </w:rPr>
              <w:t xml:space="preserve"> de Sana</w:t>
            </w:r>
            <w:r>
              <w:rPr>
                <w:rFonts w:ascii="Arial Narrow" w:eastAsia="Arial" w:hAnsi="Arial Narrow" w:cs="Arial"/>
              </w:rPr>
              <w:t xml:space="preserve"> Distancia, mostrando los días transcurridos y los días faltantes (23 de marzo al 30 de mayo).</w:t>
            </w:r>
          </w:p>
          <w:p w14:paraId="20614E1E" w14:textId="4B87A8B4" w:rsidR="008102B2" w:rsidRDefault="00815C88" w:rsidP="008102B2">
            <w:pPr>
              <w:pStyle w:val="Prrafodelista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 xml:space="preserve">Señaló que la Jornada de Sana Distancia busca evitar la propagación del virus y no aislar y romper los vínculos entre las personas. </w:t>
            </w:r>
          </w:p>
          <w:p w14:paraId="374D5A9C" w14:textId="18054D2D" w:rsidR="00AB4768" w:rsidRPr="006B0A54" w:rsidRDefault="00815C88" w:rsidP="00D95CF3">
            <w:pPr>
              <w:pStyle w:val="Prrafodelista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 xml:space="preserve">El COVID-19 se transmite por las secreciones respiratorias, así como por las manos o superficies inertes. Siendo la primera la más eficiente en el contagio y la última la menos eficiente. </w:t>
            </w:r>
          </w:p>
          <w:p w14:paraId="5FD5E800" w14:textId="0EF21CC2" w:rsidR="00AB4768" w:rsidRPr="00AB4768" w:rsidRDefault="00AB4768" w:rsidP="00D95CF3">
            <w:pPr>
              <w:spacing w:line="276" w:lineRule="auto"/>
              <w:jc w:val="both"/>
              <w:rPr>
                <w:rFonts w:ascii="Arial Narrow" w:eastAsia="Arial" w:hAnsi="Arial Narrow" w:cs="Arial"/>
                <w:u w:val="single"/>
              </w:rPr>
            </w:pPr>
            <w:r w:rsidRPr="00AB4768">
              <w:rPr>
                <w:rFonts w:ascii="Arial Narrow" w:eastAsia="Arial" w:hAnsi="Arial Narrow" w:cs="Arial"/>
                <w:u w:val="single"/>
              </w:rPr>
              <w:t>Nueva sección: RED IRAG (Enfermedades respiratorias agudas graves)</w:t>
            </w:r>
            <w:r>
              <w:rPr>
                <w:rFonts w:ascii="Arial Narrow" w:eastAsia="Arial" w:hAnsi="Arial Narrow" w:cs="Arial"/>
                <w:u w:val="single"/>
              </w:rPr>
              <w:t>:</w:t>
            </w:r>
          </w:p>
          <w:p w14:paraId="650E38E6" w14:textId="171A1CF7" w:rsidR="00713BD3" w:rsidRPr="00AB4768" w:rsidRDefault="003278AA" w:rsidP="00AB4768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 w:rsidRPr="00AB4768">
              <w:rPr>
                <w:rFonts w:ascii="Arial Narrow" w:eastAsia="Arial" w:hAnsi="Arial Narrow" w:cs="Arial"/>
              </w:rPr>
              <w:t>Cada fase de la pandemia tiene necesidad de información diferente</w:t>
            </w:r>
            <w:r w:rsidR="00713BD3" w:rsidRPr="00AB4768">
              <w:rPr>
                <w:rFonts w:ascii="Arial Narrow" w:eastAsia="Arial" w:hAnsi="Arial Narrow" w:cs="Arial"/>
              </w:rPr>
              <w:t>; por tal razón</w:t>
            </w:r>
            <w:r w:rsidR="00AB4768" w:rsidRPr="00AB4768">
              <w:rPr>
                <w:rFonts w:ascii="Arial Narrow" w:eastAsia="Arial" w:hAnsi="Arial Narrow" w:cs="Arial"/>
              </w:rPr>
              <w:t>,</w:t>
            </w:r>
            <w:r w:rsidR="00713BD3" w:rsidRPr="00AB4768">
              <w:rPr>
                <w:rFonts w:ascii="Arial Narrow" w:eastAsia="Arial" w:hAnsi="Arial Narrow" w:cs="Arial"/>
              </w:rPr>
              <w:t xml:space="preserve"> e</w:t>
            </w:r>
            <w:r w:rsidRPr="00AB4768">
              <w:rPr>
                <w:rFonts w:ascii="Arial Narrow" w:eastAsia="Arial" w:hAnsi="Arial Narrow" w:cs="Arial"/>
              </w:rPr>
              <w:t>n la fase 3</w:t>
            </w:r>
            <w:r w:rsidR="00713BD3" w:rsidRPr="00AB4768">
              <w:rPr>
                <w:rFonts w:ascii="Arial Narrow" w:eastAsia="Arial" w:hAnsi="Arial Narrow" w:cs="Arial"/>
              </w:rPr>
              <w:t xml:space="preserve"> de la epidemia</w:t>
            </w:r>
            <w:r w:rsidRPr="00AB4768">
              <w:rPr>
                <w:rFonts w:ascii="Arial Narrow" w:eastAsia="Arial" w:hAnsi="Arial Narrow" w:cs="Arial"/>
              </w:rPr>
              <w:t>, el tema principal es la ocupación hospitalaria</w:t>
            </w:r>
            <w:r w:rsidR="00713BD3" w:rsidRPr="00AB4768">
              <w:rPr>
                <w:rFonts w:ascii="Arial Narrow" w:eastAsia="Arial" w:hAnsi="Arial Narrow" w:cs="Arial"/>
              </w:rPr>
              <w:t>. Derivado de lo anterior, se creará una nueva sección que es la RED IRAG</w:t>
            </w:r>
            <w:r w:rsidR="00AB4768" w:rsidRPr="00AB4768">
              <w:rPr>
                <w:rFonts w:ascii="Arial Narrow" w:eastAsia="Arial" w:hAnsi="Arial Narrow" w:cs="Arial"/>
              </w:rPr>
              <w:t xml:space="preserve"> (Enfermedades respiratorias agudas graves).</w:t>
            </w:r>
          </w:p>
          <w:p w14:paraId="0155BFB2" w14:textId="23EAEEC1" w:rsidR="003278AA" w:rsidRPr="00AB4768" w:rsidRDefault="00713BD3" w:rsidP="00AB4768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 w:rsidRPr="00AB4768">
              <w:rPr>
                <w:rFonts w:ascii="Arial Narrow" w:eastAsia="Arial" w:hAnsi="Arial Narrow" w:cs="Arial"/>
              </w:rPr>
              <w:t xml:space="preserve">La </w:t>
            </w:r>
            <w:r w:rsidR="003278AA" w:rsidRPr="00AB4768">
              <w:rPr>
                <w:rFonts w:ascii="Arial Narrow" w:eastAsia="Arial" w:hAnsi="Arial Narrow" w:cs="Arial"/>
              </w:rPr>
              <w:t xml:space="preserve">Red IRAG se compone del sistema de notificación y análisis </w:t>
            </w:r>
            <w:r w:rsidRPr="00AB4768">
              <w:rPr>
                <w:rFonts w:ascii="Arial Narrow" w:eastAsia="Arial" w:hAnsi="Arial Narrow" w:cs="Arial"/>
              </w:rPr>
              <w:t>de casos COVID</w:t>
            </w:r>
            <w:r w:rsidR="00513845">
              <w:rPr>
                <w:rFonts w:ascii="Arial Narrow" w:eastAsia="Arial" w:hAnsi="Arial Narrow" w:cs="Arial"/>
              </w:rPr>
              <w:t>-19</w:t>
            </w:r>
            <w:r w:rsidRPr="00AB4768">
              <w:rPr>
                <w:rFonts w:ascii="Arial Narrow" w:eastAsia="Arial" w:hAnsi="Arial Narrow" w:cs="Arial"/>
              </w:rPr>
              <w:t xml:space="preserve"> en </w:t>
            </w:r>
            <w:r w:rsidR="003278AA" w:rsidRPr="00AB4768">
              <w:rPr>
                <w:rFonts w:ascii="Arial Narrow" w:eastAsia="Arial" w:hAnsi="Arial Narrow" w:cs="Arial"/>
              </w:rPr>
              <w:t xml:space="preserve">los hospitales que han sido señalados como “hospitales COVID-19”. </w:t>
            </w:r>
          </w:p>
          <w:p w14:paraId="6D5154B0" w14:textId="77777777" w:rsidR="00513845" w:rsidRPr="00AB4768" w:rsidRDefault="00513845" w:rsidP="00513845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 w:rsidRPr="00AB4768">
              <w:rPr>
                <w:rFonts w:ascii="Arial Narrow" w:eastAsia="Arial" w:hAnsi="Arial Narrow" w:cs="Arial"/>
              </w:rPr>
              <w:t>Los hospitales tienen la obligación de notificar, a través de la plataforma única creada, los casos que tienen respecto de COVID-19.</w:t>
            </w:r>
          </w:p>
          <w:p w14:paraId="2E107577" w14:textId="5D05A297" w:rsidR="003278AA" w:rsidRDefault="003278AA" w:rsidP="00AB4768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 w:rsidRPr="00AB4768">
              <w:rPr>
                <w:rFonts w:ascii="Arial Narrow" w:eastAsia="Arial" w:hAnsi="Arial Narrow" w:cs="Arial"/>
              </w:rPr>
              <w:t xml:space="preserve">La red tiene 610 </w:t>
            </w:r>
            <w:r w:rsidR="00513845">
              <w:rPr>
                <w:rFonts w:ascii="Arial Narrow" w:eastAsia="Arial" w:hAnsi="Arial Narrow" w:cs="Arial"/>
              </w:rPr>
              <w:t>hospitales notificantes sobre la</w:t>
            </w:r>
            <w:r w:rsidRPr="00AB4768">
              <w:rPr>
                <w:rFonts w:ascii="Arial Narrow" w:eastAsia="Arial" w:hAnsi="Arial Narrow" w:cs="Arial"/>
              </w:rPr>
              <w:t xml:space="preserve"> atención del COVID-19 en todo el país</w:t>
            </w:r>
            <w:r w:rsidR="00513845">
              <w:rPr>
                <w:rFonts w:ascii="Arial Narrow" w:eastAsia="Arial" w:hAnsi="Arial Narrow" w:cs="Arial"/>
              </w:rPr>
              <w:t>; de los cuales, únicamente 520 (85%) proporcionaron información.</w:t>
            </w:r>
          </w:p>
          <w:p w14:paraId="5DE69A11" w14:textId="59B03E46" w:rsidR="00513845" w:rsidRPr="00AB4768" w:rsidRDefault="00513845" w:rsidP="00AB4768">
            <w:pPr>
              <w:pStyle w:val="Prrafodelista"/>
              <w:numPr>
                <w:ilvl w:val="0"/>
                <w:numId w:val="12"/>
              </w:num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La red informa que tienen 11,634 camas COVID-19 disponibles y 3,350 camas ocupadas.</w:t>
            </w:r>
          </w:p>
          <w:p w14:paraId="38929FB1" w14:textId="2FFC8815" w:rsidR="00065C55" w:rsidRDefault="00513845" w:rsidP="00D95CF3">
            <w:p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 w:rsidRPr="00AB4768">
              <w:rPr>
                <w:rFonts w:ascii="Arial Narrow" w:eastAsia="Arial" w:hAnsi="Arial Narrow" w:cs="Arial"/>
                <w:noProof/>
                <w:u w:val="single"/>
              </w:rPr>
              <w:drawing>
                <wp:inline distT="0" distB="0" distL="0" distR="0" wp14:anchorId="05FD5710" wp14:editId="195CD6E7">
                  <wp:extent cx="5115098" cy="2336800"/>
                  <wp:effectExtent l="0" t="0" r="3175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3480" cy="234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374BC" w14:textId="018D4014" w:rsidR="00513845" w:rsidRDefault="00FC2173" w:rsidP="00FC217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De forma específica, la Ciudad de México cuenta con 1,112 camas ocupadas y 988</w:t>
            </w:r>
            <w:r w:rsidR="008B0ED4">
              <w:rPr>
                <w:rFonts w:ascii="Arial Narrow" w:eastAsia="Arial" w:hAnsi="Arial Narrow" w:cs="Arial"/>
              </w:rPr>
              <w:t xml:space="preserve"> disponibles</w:t>
            </w:r>
            <w:r>
              <w:rPr>
                <w:rFonts w:ascii="Arial Narrow" w:eastAsia="Arial" w:hAnsi="Arial Narrow" w:cs="Arial"/>
              </w:rPr>
              <w:t xml:space="preserve">. </w:t>
            </w:r>
          </w:p>
          <w:p w14:paraId="0D4C1542" w14:textId="14F5BF5C" w:rsidR="00FC2173" w:rsidRPr="00FC2173" w:rsidRDefault="00FC2173" w:rsidP="00FC2173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 xml:space="preserve">De las camas anteriormente señaladas, 27% son camas ocupadas con ventilador y el 73% </w:t>
            </w:r>
            <w:r w:rsidR="008B0ED4">
              <w:rPr>
                <w:rFonts w:ascii="Arial Narrow" w:eastAsia="Arial" w:hAnsi="Arial Narrow" w:cs="Arial"/>
              </w:rPr>
              <w:t xml:space="preserve">son camas libres con </w:t>
            </w:r>
            <w:proofErr w:type="spellStart"/>
            <w:r w:rsidR="008B0ED4">
              <w:rPr>
                <w:rFonts w:ascii="Arial Narrow" w:eastAsia="Arial" w:hAnsi="Arial Narrow" w:cs="Arial"/>
              </w:rPr>
              <w:t>ventidalor</w:t>
            </w:r>
            <w:proofErr w:type="spellEnd"/>
            <w:r w:rsidR="008B0ED4">
              <w:rPr>
                <w:rFonts w:ascii="Arial Narrow" w:eastAsia="Arial" w:hAnsi="Arial Narrow" w:cs="Arial"/>
              </w:rPr>
              <w:t>.</w:t>
            </w:r>
          </w:p>
          <w:p w14:paraId="3F6762F1" w14:textId="43A945A5" w:rsidR="00513845" w:rsidRDefault="006B0A54" w:rsidP="00D95CF3">
            <w:p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 xml:space="preserve">Por último, el Dr. </w:t>
            </w:r>
            <w:r w:rsidR="008B0ED4">
              <w:rPr>
                <w:rFonts w:ascii="Arial Narrow" w:eastAsia="Arial" w:hAnsi="Arial Narrow" w:cs="Arial"/>
              </w:rPr>
              <w:t>López-</w:t>
            </w:r>
            <w:r>
              <w:rPr>
                <w:rFonts w:ascii="Arial Narrow" w:eastAsia="Arial" w:hAnsi="Arial Narrow" w:cs="Arial"/>
              </w:rPr>
              <w:t xml:space="preserve">Gatell </w:t>
            </w:r>
            <w:r w:rsidR="008B0ED4">
              <w:rPr>
                <w:rFonts w:ascii="Arial Narrow" w:eastAsia="Arial" w:hAnsi="Arial Narrow" w:cs="Arial"/>
              </w:rPr>
              <w:t>explicó el estudio de contactos, respecto de la conferencia vespertina 20/04/2020, en la cual una persona servidora pública del área de comunicación social estaba contagiada.</w:t>
            </w:r>
          </w:p>
          <w:p w14:paraId="0E9FFFD5" w14:textId="2B2659E9" w:rsidR="006B0A54" w:rsidRDefault="006B0A54" w:rsidP="00D95CF3">
            <w:p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 w:rsidRPr="00065C55">
              <w:rPr>
                <w:rFonts w:ascii="Arial Narrow" w:eastAsia="Arial" w:hAnsi="Arial Narrow" w:cs="Arial"/>
                <w:noProof/>
              </w:rPr>
              <w:drawing>
                <wp:inline distT="0" distB="0" distL="0" distR="0" wp14:anchorId="7953F6B7" wp14:editId="3537D464">
                  <wp:extent cx="5043714" cy="194437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2486" cy="1947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78AC67" w14:textId="71C2208B" w:rsidR="00065C55" w:rsidRPr="008B0ED4" w:rsidRDefault="00065C55" w:rsidP="00D95CF3">
            <w:pPr>
              <w:spacing w:line="276" w:lineRule="auto"/>
              <w:jc w:val="both"/>
              <w:rPr>
                <w:rFonts w:ascii="Arial Narrow" w:eastAsia="Arial" w:hAnsi="Arial Narrow" w:cs="Arial"/>
                <w:u w:val="single"/>
              </w:rPr>
            </w:pPr>
            <w:r w:rsidRPr="008B0ED4">
              <w:rPr>
                <w:rFonts w:ascii="Arial Narrow" w:eastAsia="Arial" w:hAnsi="Arial Narrow" w:cs="Arial"/>
                <w:u w:val="single"/>
              </w:rPr>
              <w:t>Sesión de preguntas y respuestas:</w:t>
            </w:r>
          </w:p>
          <w:p w14:paraId="7F89AF44" w14:textId="6081A47B" w:rsidR="00065C55" w:rsidRPr="008B0ED4" w:rsidRDefault="00065C55" w:rsidP="008B0ED4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 w:rsidRPr="008B0ED4">
              <w:rPr>
                <w:rFonts w:ascii="Arial Narrow" w:eastAsia="Arial" w:hAnsi="Arial Narrow" w:cs="Arial"/>
              </w:rPr>
              <w:t>Por qué el 25 porciento no está reportando información a la RED IRAG.</w:t>
            </w:r>
          </w:p>
          <w:p w14:paraId="3735A434" w14:textId="227AEB1C" w:rsidR="00065C55" w:rsidRDefault="00065C55" w:rsidP="008B0ED4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Están inform</w:t>
            </w:r>
            <w:r w:rsidR="008B0ED4">
              <w:rPr>
                <w:rFonts w:ascii="Arial Narrow" w:eastAsia="Arial" w:hAnsi="Arial Narrow" w:cs="Arial"/>
              </w:rPr>
              <w:t>ando</w:t>
            </w:r>
            <w:r>
              <w:rPr>
                <w:rFonts w:ascii="Arial Narrow" w:eastAsia="Arial" w:hAnsi="Arial Narrow" w:cs="Arial"/>
              </w:rPr>
              <w:t xml:space="preserve">, no se debe a una negligencia, pero están en proceso de adaptación. </w:t>
            </w:r>
          </w:p>
          <w:p w14:paraId="4E158568" w14:textId="0D788CAC" w:rsidR="00065C55" w:rsidRDefault="00065C55" w:rsidP="008B0ED4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Es un nuevo sistema</w:t>
            </w:r>
            <w:r w:rsidR="000F103A">
              <w:rPr>
                <w:rFonts w:ascii="Arial Narrow" w:eastAsia="Arial" w:hAnsi="Arial Narrow" w:cs="Arial"/>
              </w:rPr>
              <w:t xml:space="preserve">, el cual se actualiza en tiempo real. </w:t>
            </w:r>
          </w:p>
          <w:p w14:paraId="64B96B17" w14:textId="70D76ED4" w:rsidR="000F103A" w:rsidRDefault="000F103A" w:rsidP="008B0ED4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En el reporte</w:t>
            </w:r>
            <w:r w:rsidR="008B0ED4">
              <w:rPr>
                <w:rFonts w:ascii="Arial Narrow" w:eastAsia="Arial" w:hAnsi="Arial Narrow" w:cs="Arial"/>
              </w:rPr>
              <w:t xml:space="preserve"> de</w:t>
            </w:r>
            <w:r>
              <w:rPr>
                <w:rFonts w:ascii="Arial Narrow" w:eastAsia="Arial" w:hAnsi="Arial Narrow" w:cs="Arial"/>
              </w:rPr>
              <w:t>l lunes</w:t>
            </w:r>
            <w:r w:rsidR="008B0ED4">
              <w:rPr>
                <w:rFonts w:ascii="Arial Narrow" w:eastAsia="Arial" w:hAnsi="Arial Narrow" w:cs="Arial"/>
              </w:rPr>
              <w:t xml:space="preserve"> 27</w:t>
            </w:r>
            <w:r>
              <w:rPr>
                <w:rFonts w:ascii="Arial Narrow" w:eastAsia="Arial" w:hAnsi="Arial Narrow" w:cs="Arial"/>
              </w:rPr>
              <w:t xml:space="preserve"> se presentarán todos los Estado. </w:t>
            </w:r>
          </w:p>
          <w:p w14:paraId="10A4FDEF" w14:textId="54F93756" w:rsidR="000F103A" w:rsidRPr="008B0ED4" w:rsidRDefault="000F103A" w:rsidP="008B0ED4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 w:rsidRPr="008B0ED4">
              <w:rPr>
                <w:rFonts w:ascii="Arial Narrow" w:eastAsia="Arial" w:hAnsi="Arial Narrow" w:cs="Arial"/>
              </w:rPr>
              <w:t xml:space="preserve">El Dr. López-Gatell y el Dr. </w:t>
            </w:r>
            <w:proofErr w:type="spellStart"/>
            <w:r w:rsidRPr="008B0ED4">
              <w:rPr>
                <w:rFonts w:ascii="Arial Narrow" w:eastAsia="Arial" w:hAnsi="Arial Narrow" w:cs="Arial"/>
              </w:rPr>
              <w:t>Alomia</w:t>
            </w:r>
            <w:proofErr w:type="spellEnd"/>
            <w:r w:rsidRPr="008B0ED4">
              <w:rPr>
                <w:rFonts w:ascii="Arial Narrow" w:eastAsia="Arial" w:hAnsi="Arial Narrow" w:cs="Arial"/>
              </w:rPr>
              <w:t xml:space="preserve"> deberían realizarse una prueba COVID-19.</w:t>
            </w:r>
          </w:p>
          <w:p w14:paraId="77CCC32B" w14:textId="7AFEB6FC" w:rsidR="000F103A" w:rsidRDefault="000F103A" w:rsidP="008B0ED4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 xml:space="preserve">Ellos no </w:t>
            </w:r>
            <w:r w:rsidR="00C36EC9">
              <w:rPr>
                <w:rFonts w:ascii="Arial Narrow" w:eastAsia="Arial" w:hAnsi="Arial Narrow" w:cs="Arial"/>
              </w:rPr>
              <w:t xml:space="preserve">fueron </w:t>
            </w:r>
            <w:r>
              <w:rPr>
                <w:rFonts w:ascii="Arial Narrow" w:eastAsia="Arial" w:hAnsi="Arial Narrow" w:cs="Arial"/>
              </w:rPr>
              <w:t xml:space="preserve">contacto, por lo que no es necesario realizarse la prueba. </w:t>
            </w:r>
          </w:p>
          <w:p w14:paraId="3D3DF917" w14:textId="3CA99095" w:rsidR="000F103A" w:rsidRDefault="000F103A" w:rsidP="008B0ED4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Con relación a la</w:t>
            </w:r>
            <w:r w:rsidR="00C36EC9">
              <w:rPr>
                <w:rFonts w:ascii="Arial Narrow" w:eastAsia="Arial" w:hAnsi="Arial Narrow" w:cs="Arial"/>
              </w:rPr>
              <w:t>s</w:t>
            </w:r>
            <w:r>
              <w:rPr>
                <w:rFonts w:ascii="Arial Narrow" w:eastAsia="Arial" w:hAnsi="Arial Narrow" w:cs="Arial"/>
              </w:rPr>
              <w:t xml:space="preserve"> pruebas, si se realiza el día de contagio, no saldrá positiva por que </w:t>
            </w:r>
            <w:r w:rsidR="00C36EC9">
              <w:rPr>
                <w:rFonts w:ascii="Arial Narrow" w:eastAsia="Arial" w:hAnsi="Arial Narrow" w:cs="Arial"/>
              </w:rPr>
              <w:t>la persona</w:t>
            </w:r>
            <w:r>
              <w:rPr>
                <w:rFonts w:ascii="Arial Narrow" w:eastAsia="Arial" w:hAnsi="Arial Narrow" w:cs="Arial"/>
              </w:rPr>
              <w:t xml:space="preserve"> aun no tiene síntomas y, por ende, no existe la suficiente réplica del virus en el cuerpo. </w:t>
            </w:r>
          </w:p>
          <w:p w14:paraId="3D867E6E" w14:textId="31C7FF30" w:rsidR="007730A0" w:rsidRPr="00C36EC9" w:rsidRDefault="00C36EC9" w:rsidP="00D95CF3">
            <w:pPr>
              <w:pStyle w:val="Prrafodelista"/>
              <w:numPr>
                <w:ilvl w:val="1"/>
                <w:numId w:val="15"/>
              </w:numPr>
              <w:spacing w:line="276" w:lineRule="auto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>Los días de mayor contagio son entre el 4 y 6 día en que se presentaron los síntomas.</w:t>
            </w:r>
            <w:r w:rsidR="007730A0" w:rsidRPr="00C36EC9">
              <w:rPr>
                <w:rFonts w:ascii="Arial Narrow" w:eastAsia="Arial" w:hAnsi="Arial Narrow" w:cs="Arial"/>
              </w:rPr>
              <w:t xml:space="preserve"> </w:t>
            </w:r>
          </w:p>
        </w:tc>
      </w:tr>
      <w:tr w:rsidR="00176CAF" w14:paraId="1F6BC771" w14:textId="77777777" w:rsidTr="00176CAF"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3EB4E" w14:textId="1C43C43C" w:rsidR="00176CAF" w:rsidRPr="00176CAF" w:rsidRDefault="00176CAF" w:rsidP="00176CAF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176CAF">
              <w:rPr>
                <w:rFonts w:ascii="Arial Narrow" w:eastAsia="Arial" w:hAnsi="Arial Narrow" w:cs="Arial"/>
                <w:b/>
              </w:rPr>
              <w:t>Participaron:</w:t>
            </w:r>
          </w:p>
        </w:tc>
        <w:tc>
          <w:tcPr>
            <w:tcW w:w="7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A6FC36" w14:textId="6FFEB854" w:rsidR="00176CAF" w:rsidRPr="00176CAF" w:rsidRDefault="00176CAF" w:rsidP="00176CAF">
            <w:pPr>
              <w:pStyle w:val="Prrafodelista"/>
              <w:numPr>
                <w:ilvl w:val="0"/>
                <w:numId w:val="1"/>
              </w:numPr>
              <w:spacing w:line="276" w:lineRule="auto"/>
            </w:pPr>
            <w:r w:rsidRPr="00176CAF">
              <w:rPr>
                <w:rFonts w:ascii="Arial Narrow" w:eastAsia="Arial" w:hAnsi="Arial Narrow" w:cs="Arial"/>
                <w:lang w:val="en-US"/>
              </w:rPr>
              <w:t>Dr. Hugo López-</w:t>
            </w:r>
            <w:proofErr w:type="spellStart"/>
            <w:r w:rsidRPr="00176CAF">
              <w:rPr>
                <w:rFonts w:ascii="Arial Narrow" w:eastAsia="Arial" w:hAnsi="Arial Narrow" w:cs="Arial"/>
                <w:lang w:val="en-US"/>
              </w:rPr>
              <w:t>Gatell</w:t>
            </w:r>
            <w:proofErr w:type="spellEnd"/>
            <w:r w:rsidRPr="00176CAF">
              <w:rPr>
                <w:rFonts w:ascii="Arial Narrow" w:eastAsia="Arial" w:hAnsi="Arial Narrow" w:cs="Arial"/>
                <w:lang w:val="en-US"/>
              </w:rPr>
              <w:t xml:space="preserve"> Ramírez. </w:t>
            </w:r>
            <w:r w:rsidRPr="00176CAF">
              <w:rPr>
                <w:rFonts w:ascii="Arial Narrow" w:eastAsia="Arial" w:hAnsi="Arial Narrow" w:cs="Arial"/>
              </w:rPr>
              <w:t>Subsecretario de Prevención y Promoción de la Salud</w:t>
            </w:r>
            <w:r w:rsidR="00F904CD">
              <w:rPr>
                <w:rFonts w:ascii="Arial Narrow" w:eastAsia="Arial" w:hAnsi="Arial Narrow" w:cs="Arial"/>
              </w:rPr>
              <w:t xml:space="preserve"> </w:t>
            </w:r>
            <w:r w:rsidR="00F904CD">
              <w:rPr>
                <w:rFonts w:ascii="Arial Narrow" w:eastAsia="Arial" w:hAnsi="Arial Narrow" w:cs="Arial"/>
                <w:lang w:val="es-MX"/>
              </w:rPr>
              <w:t>de la SS</w:t>
            </w:r>
            <w:r w:rsidRPr="00176CAF">
              <w:rPr>
                <w:rFonts w:ascii="Arial Narrow" w:eastAsia="Arial" w:hAnsi="Arial Narrow" w:cs="Arial"/>
              </w:rPr>
              <w:t>.</w:t>
            </w:r>
          </w:p>
          <w:p w14:paraId="53AFEEDF" w14:textId="68CDA47E" w:rsidR="00176CAF" w:rsidRPr="00C36EC9" w:rsidRDefault="00176CAF" w:rsidP="00C36EC9">
            <w:pPr>
              <w:pStyle w:val="Prrafodelista"/>
              <w:numPr>
                <w:ilvl w:val="0"/>
                <w:numId w:val="1"/>
              </w:numPr>
              <w:spacing w:line="276" w:lineRule="auto"/>
            </w:pPr>
            <w:r w:rsidRPr="00176CAF">
              <w:rPr>
                <w:rFonts w:ascii="Arial Narrow" w:eastAsia="Arial" w:hAnsi="Arial Narrow" w:cs="Arial"/>
              </w:rPr>
              <w:t xml:space="preserve">Dr. José Luis </w:t>
            </w:r>
            <w:proofErr w:type="spellStart"/>
            <w:r w:rsidRPr="00176CAF">
              <w:rPr>
                <w:rFonts w:ascii="Arial Narrow" w:eastAsia="Arial" w:hAnsi="Arial Narrow" w:cs="Arial"/>
              </w:rPr>
              <w:t>Alomía</w:t>
            </w:r>
            <w:proofErr w:type="spellEnd"/>
            <w:r w:rsidRPr="00176CAF">
              <w:rPr>
                <w:rFonts w:ascii="Arial Narrow" w:eastAsia="Arial" w:hAnsi="Arial Narrow" w:cs="Arial"/>
              </w:rPr>
              <w:t>, Director General de Epidemiología</w:t>
            </w:r>
            <w:r w:rsidR="00F904CD">
              <w:rPr>
                <w:rFonts w:ascii="Arial Narrow" w:eastAsia="Arial" w:hAnsi="Arial Narrow" w:cs="Arial"/>
              </w:rPr>
              <w:t xml:space="preserve"> </w:t>
            </w:r>
            <w:r w:rsidR="00F904CD">
              <w:rPr>
                <w:rFonts w:ascii="Arial Narrow" w:eastAsia="Arial" w:hAnsi="Arial Narrow" w:cs="Arial"/>
                <w:lang w:val="es-MX"/>
              </w:rPr>
              <w:t>de la SS</w:t>
            </w:r>
            <w:r w:rsidRPr="00176CAF">
              <w:rPr>
                <w:rFonts w:ascii="Arial Narrow" w:eastAsia="Arial" w:hAnsi="Arial Narrow" w:cs="Arial"/>
              </w:rPr>
              <w:t xml:space="preserve">. </w:t>
            </w:r>
          </w:p>
        </w:tc>
      </w:tr>
    </w:tbl>
    <w:p w14:paraId="136AEF92" w14:textId="77777777" w:rsidR="008931A2" w:rsidRDefault="008931A2" w:rsidP="00A60ECD">
      <w:pPr>
        <w:rPr>
          <w:rFonts w:ascii="Arial Narrow" w:eastAsia="Arial" w:hAnsi="Arial Narrow" w:cs="Arial"/>
          <w:sz w:val="20"/>
          <w:szCs w:val="20"/>
        </w:rPr>
      </w:pPr>
    </w:p>
    <w:sectPr w:rsidR="008931A2">
      <w:headerReference w:type="default" r:id="rId11"/>
      <w:footerReference w:type="default" r:id="rId12"/>
      <w:pgSz w:w="12240" w:h="15840"/>
      <w:pgMar w:top="1440" w:right="1440" w:bottom="1440" w:left="1440" w:header="709" w:footer="709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FE9587" w14:textId="77777777" w:rsidR="00612133" w:rsidRDefault="00612133">
      <w:pPr>
        <w:spacing w:after="0" w:line="240" w:lineRule="auto"/>
      </w:pPr>
      <w:r>
        <w:separator/>
      </w:r>
    </w:p>
  </w:endnote>
  <w:endnote w:type="continuationSeparator" w:id="0">
    <w:p w14:paraId="5FE37BB1" w14:textId="77777777" w:rsidR="00612133" w:rsidRDefault="00612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charset w:val="01"/>
    <w:family w:val="swiss"/>
    <w:pitch w:val="variable"/>
  </w:font>
  <w:font w:name="Noto Sans CJK SC">
    <w:charset w:val="00"/>
    <w:family w:val="roman"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F8740" w14:textId="44A4F165" w:rsidR="00690116" w:rsidRDefault="00CF256A">
    <w:pPr>
      <w:tabs>
        <w:tab w:val="center" w:pos="4419"/>
        <w:tab w:val="right" w:pos="8838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>ATM_</w:t>
    </w:r>
    <w:r w:rsidR="00690116">
      <w:rPr>
        <w:sz w:val="16"/>
        <w:szCs w:val="16"/>
      </w:rPr>
      <w:t xml:space="preserve"> DEAEE</w:t>
    </w:r>
  </w:p>
  <w:p w14:paraId="14E46850" w14:textId="0240C15C" w:rsidR="00690116" w:rsidRDefault="008D43C7">
    <w:pPr>
      <w:tabs>
        <w:tab w:val="center" w:pos="4419"/>
        <w:tab w:val="right" w:pos="8838"/>
      </w:tabs>
      <w:spacing w:after="0" w:line="240" w:lineRule="auto"/>
      <w:jc w:val="right"/>
      <w:rPr>
        <w:smallCaps/>
        <w:color w:val="5B9BD5"/>
      </w:rPr>
    </w:pPr>
    <w:r>
      <w:rPr>
        <w:sz w:val="16"/>
        <w:szCs w:val="16"/>
      </w:rPr>
      <w:t>2</w:t>
    </w:r>
    <w:r w:rsidR="00CF256A">
      <w:rPr>
        <w:sz w:val="16"/>
        <w:szCs w:val="16"/>
      </w:rPr>
      <w:t>5.04.2020</w:t>
    </w:r>
    <w:r w:rsidR="00690116">
      <w:rPr>
        <w:sz w:val="16"/>
        <w:szCs w:val="16"/>
      </w:rPr>
      <w:t>_V1</w:t>
    </w:r>
  </w:p>
  <w:p w14:paraId="1982722C" w14:textId="77777777" w:rsidR="00690116" w:rsidRDefault="00690116">
    <w:pPr>
      <w:tabs>
        <w:tab w:val="center" w:pos="4419"/>
        <w:tab w:val="right" w:pos="8838"/>
      </w:tabs>
      <w:spacing w:after="0" w:line="240" w:lineRule="auto"/>
      <w:jc w:val="center"/>
    </w:pPr>
    <w:r>
      <w:rPr>
        <w:smallCaps/>
        <w:color w:val="5B9BD5"/>
      </w:rPr>
      <w:fldChar w:fldCharType="begin"/>
    </w:r>
    <w:r>
      <w:rPr>
        <w:smallCaps/>
      </w:rPr>
      <w:instrText>PAGE</w:instrText>
    </w:r>
    <w:r>
      <w:rPr>
        <w:smallCaps/>
      </w:rPr>
      <w:fldChar w:fldCharType="separate"/>
    </w:r>
    <w:r w:rsidR="008D43C7">
      <w:rPr>
        <w:smallCaps/>
        <w:noProof/>
      </w:rPr>
      <w:t>1</w:t>
    </w:r>
    <w:r>
      <w:rPr>
        <w:smallCaps/>
      </w:rPr>
      <w:fldChar w:fldCharType="end"/>
    </w:r>
  </w:p>
  <w:p w14:paraId="3C62C2CC" w14:textId="77777777" w:rsidR="00690116" w:rsidRDefault="00690116">
    <w:pP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  <w:lang w:eastAsia="es-ES"/>
      </w:rPr>
      <w:drawing>
        <wp:anchor distT="0" distB="0" distL="114300" distR="114300" simplePos="0" relativeHeight="11" behindDoc="1" locked="0" layoutInCell="1" allowOverlap="1" wp14:anchorId="6554E055" wp14:editId="042F100C">
          <wp:simplePos x="0" y="0"/>
          <wp:positionH relativeFrom="column">
            <wp:posOffset>-850900</wp:posOffset>
          </wp:positionH>
          <wp:positionV relativeFrom="paragraph">
            <wp:posOffset>175895</wp:posOffset>
          </wp:positionV>
          <wp:extent cx="7673975" cy="401955"/>
          <wp:effectExtent l="0" t="0" r="0" b="0"/>
          <wp:wrapSquare wrapText="bothSides"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9616" b="23875"/>
                  <a:stretch>
                    <a:fillRect/>
                  </a:stretch>
                </pic:blipFill>
                <pic:spPr bwMode="auto">
                  <a:xfrm>
                    <a:off x="0" y="0"/>
                    <a:ext cx="767397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50A1FE" w14:textId="77777777" w:rsidR="00612133" w:rsidRDefault="00612133">
      <w:pPr>
        <w:spacing w:after="0" w:line="240" w:lineRule="auto"/>
      </w:pPr>
      <w:r>
        <w:separator/>
      </w:r>
    </w:p>
  </w:footnote>
  <w:footnote w:type="continuationSeparator" w:id="0">
    <w:p w14:paraId="7623E1EF" w14:textId="77777777" w:rsidR="00612133" w:rsidRDefault="00612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562BB" w14:textId="77777777" w:rsidR="00690116" w:rsidRDefault="00690116">
    <w:pPr>
      <w:spacing w:before="120" w:after="0" w:line="240" w:lineRule="auto"/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noProof/>
        <w:lang w:eastAsia="es-ES"/>
      </w:rPr>
      <w:drawing>
        <wp:anchor distT="0" distB="0" distL="114300" distR="118745" simplePos="0" relativeHeight="6" behindDoc="1" locked="0" layoutInCell="1" allowOverlap="1" wp14:anchorId="0530BB00" wp14:editId="3982ADDE">
          <wp:simplePos x="0" y="0"/>
          <wp:positionH relativeFrom="column">
            <wp:posOffset>-525145</wp:posOffset>
          </wp:positionH>
          <wp:positionV relativeFrom="paragraph">
            <wp:posOffset>-111125</wp:posOffset>
          </wp:positionV>
          <wp:extent cx="1062355" cy="50355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18040"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eastAsia="Arial Black" w:hAnsi="Arial Black" w:cs="Arial Black"/>
        <w:color w:val="4597A1"/>
        <w:sz w:val="18"/>
        <w:szCs w:val="18"/>
      </w:rPr>
      <w:t>Instituto de Transparencia, Acceso a la Información Pública,</w:t>
    </w:r>
  </w:p>
  <w:p w14:paraId="65596CF5" w14:textId="77777777" w:rsidR="00690116" w:rsidRDefault="00690116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rFonts w:ascii="Arial Black" w:eastAsia="Arial Black" w:hAnsi="Arial Black" w:cs="Arial Black"/>
        <w:color w:val="4597A1"/>
        <w:sz w:val="18"/>
        <w:szCs w:val="18"/>
      </w:rPr>
      <w:t>Protección de Datos Personales y Rendición de Cuentas de la Ciudad de México</w:t>
    </w:r>
  </w:p>
  <w:p w14:paraId="32B5E8B8" w14:textId="77777777" w:rsidR="00690116" w:rsidRDefault="00690116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10686"/>
    <w:multiLevelType w:val="hybridMultilevel"/>
    <w:tmpl w:val="04626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80AD8"/>
    <w:multiLevelType w:val="hybridMultilevel"/>
    <w:tmpl w:val="74DE06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22483"/>
    <w:multiLevelType w:val="hybridMultilevel"/>
    <w:tmpl w:val="DD8CBF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B402AD0"/>
    <w:multiLevelType w:val="multilevel"/>
    <w:tmpl w:val="525C291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BF53EBF"/>
    <w:multiLevelType w:val="multilevel"/>
    <w:tmpl w:val="ABC426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FE84DB0"/>
    <w:multiLevelType w:val="hybridMultilevel"/>
    <w:tmpl w:val="4F0E56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661C59"/>
    <w:multiLevelType w:val="hybridMultilevel"/>
    <w:tmpl w:val="715AE6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E11E6C"/>
    <w:multiLevelType w:val="hybridMultilevel"/>
    <w:tmpl w:val="ACFA9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BA473B"/>
    <w:multiLevelType w:val="hybridMultilevel"/>
    <w:tmpl w:val="1BB8D2AA"/>
    <w:lvl w:ilvl="0" w:tplc="D7962EC8">
      <w:start w:val="15"/>
      <w:numFmt w:val="bullet"/>
      <w:lvlText w:val="-"/>
      <w:lvlJc w:val="left"/>
      <w:pPr>
        <w:ind w:left="720" w:hanging="360"/>
      </w:pPr>
      <w:rPr>
        <w:rFonts w:ascii="Arial Narrow" w:eastAsia="Arial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7F5208"/>
    <w:multiLevelType w:val="multilevel"/>
    <w:tmpl w:val="3BB4CDD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BE81BA3"/>
    <w:multiLevelType w:val="multilevel"/>
    <w:tmpl w:val="DEE4618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ECE597C"/>
    <w:multiLevelType w:val="multilevel"/>
    <w:tmpl w:val="7D34AB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 w15:restartNumberingAfterBreak="0">
    <w:nsid w:val="72E20825"/>
    <w:multiLevelType w:val="hybridMultilevel"/>
    <w:tmpl w:val="5418A5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F05036"/>
    <w:multiLevelType w:val="hybridMultilevel"/>
    <w:tmpl w:val="F0D841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40089C"/>
    <w:multiLevelType w:val="multilevel"/>
    <w:tmpl w:val="D02EF2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9"/>
  </w:num>
  <w:num w:numId="3">
    <w:abstractNumId w:val="14"/>
  </w:num>
  <w:num w:numId="4">
    <w:abstractNumId w:val="3"/>
  </w:num>
  <w:num w:numId="5">
    <w:abstractNumId w:val="10"/>
  </w:num>
  <w:num w:numId="6">
    <w:abstractNumId w:val="11"/>
  </w:num>
  <w:num w:numId="7">
    <w:abstractNumId w:val="2"/>
  </w:num>
  <w:num w:numId="8">
    <w:abstractNumId w:val="8"/>
  </w:num>
  <w:num w:numId="9">
    <w:abstractNumId w:val="13"/>
  </w:num>
  <w:num w:numId="10">
    <w:abstractNumId w:val="5"/>
  </w:num>
  <w:num w:numId="11">
    <w:abstractNumId w:val="1"/>
  </w:num>
  <w:num w:numId="12">
    <w:abstractNumId w:val="12"/>
  </w:num>
  <w:num w:numId="13">
    <w:abstractNumId w:val="0"/>
  </w:num>
  <w:num w:numId="14">
    <w:abstractNumId w:val="6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5EE5"/>
    <w:rsid w:val="00040640"/>
    <w:rsid w:val="00046950"/>
    <w:rsid w:val="00065C55"/>
    <w:rsid w:val="00070076"/>
    <w:rsid w:val="00085DC8"/>
    <w:rsid w:val="00086D76"/>
    <w:rsid w:val="000A5432"/>
    <w:rsid w:val="000F103A"/>
    <w:rsid w:val="0011305D"/>
    <w:rsid w:val="00137294"/>
    <w:rsid w:val="001658A0"/>
    <w:rsid w:val="001735AB"/>
    <w:rsid w:val="00176CAF"/>
    <w:rsid w:val="003278AA"/>
    <w:rsid w:val="003547CB"/>
    <w:rsid w:val="003F61C6"/>
    <w:rsid w:val="004C3715"/>
    <w:rsid w:val="004D08EC"/>
    <w:rsid w:val="00513845"/>
    <w:rsid w:val="005420AC"/>
    <w:rsid w:val="00612133"/>
    <w:rsid w:val="00690116"/>
    <w:rsid w:val="006B0A54"/>
    <w:rsid w:val="006B34D7"/>
    <w:rsid w:val="00713BD3"/>
    <w:rsid w:val="007622E8"/>
    <w:rsid w:val="007730A0"/>
    <w:rsid w:val="008102B2"/>
    <w:rsid w:val="00815C88"/>
    <w:rsid w:val="00860AF1"/>
    <w:rsid w:val="008931A2"/>
    <w:rsid w:val="008B0ED4"/>
    <w:rsid w:val="008D43C7"/>
    <w:rsid w:val="00A52B9E"/>
    <w:rsid w:val="00A60ECD"/>
    <w:rsid w:val="00A630C5"/>
    <w:rsid w:val="00A76D0B"/>
    <w:rsid w:val="00AA5E0C"/>
    <w:rsid w:val="00AB4768"/>
    <w:rsid w:val="00BD50DD"/>
    <w:rsid w:val="00C1262B"/>
    <w:rsid w:val="00C36EC9"/>
    <w:rsid w:val="00C50E99"/>
    <w:rsid w:val="00C93527"/>
    <w:rsid w:val="00CF256A"/>
    <w:rsid w:val="00D21271"/>
    <w:rsid w:val="00D45EE5"/>
    <w:rsid w:val="00D95CF3"/>
    <w:rsid w:val="00DA791D"/>
    <w:rsid w:val="00E77B18"/>
    <w:rsid w:val="00EB7EC2"/>
    <w:rsid w:val="00EC60A5"/>
    <w:rsid w:val="00F17734"/>
    <w:rsid w:val="00F904CD"/>
    <w:rsid w:val="00FC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19EA64"/>
  <w15:docId w15:val="{0D815390-A177-4191-B178-B30BBA1C2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820"/>
    <w:pPr>
      <w:spacing w:after="160" w:line="259" w:lineRule="auto"/>
    </w:pPr>
    <w:rPr>
      <w:rFonts w:cs="Calibri"/>
      <w:lang w:val="es-ES" w:eastAsia="es-MX"/>
    </w:rPr>
  </w:style>
  <w:style w:type="paragraph" w:styleId="Ttulo1">
    <w:name w:val="heading 1"/>
    <w:basedOn w:val="Normal"/>
    <w:link w:val="Ttulo1Car"/>
    <w:uiPriority w:val="9"/>
    <w:qFormat/>
    <w:rsid w:val="00651F26"/>
    <w:pPr>
      <w:spacing w:beforeAutospacing="1" w:afterAutospacing="1" w:line="240" w:lineRule="auto"/>
      <w:outlineLvl w:val="0"/>
    </w:pPr>
    <w:rPr>
      <w:rFonts w:ascii="Times New Roman" w:hAnsi="Times New Roman" w:cs="Times New Roman"/>
      <w:b/>
      <w:bCs/>
      <w:kern w:val="2"/>
      <w:sz w:val="48"/>
      <w:szCs w:val="48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  <w:rsid w:val="002E3820"/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44053B"/>
    <w:rPr>
      <w:rFonts w:ascii="Calibri" w:eastAsia="Calibri" w:hAnsi="Calibri" w:cs="Calibri"/>
      <w:lang w:val="es-ES_tradnl"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3C27DA"/>
    <w:rPr>
      <w:rFonts w:ascii="Lucida Grande" w:eastAsia="Calibri" w:hAnsi="Lucida Grande" w:cs="Lucida Grande"/>
      <w:sz w:val="18"/>
      <w:szCs w:val="18"/>
      <w:lang w:val="es-ES_tradnl" w:eastAsia="es-MX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651F26"/>
    <w:rPr>
      <w:rFonts w:ascii="Times New Roman" w:hAnsi="Times New Roman" w:cs="Times New Roman"/>
      <w:b/>
      <w:bCs/>
      <w:kern w:val="2"/>
      <w:sz w:val="48"/>
      <w:szCs w:val="48"/>
      <w:lang w:eastAsia="es-ES"/>
    </w:rPr>
  </w:style>
  <w:style w:type="character" w:customStyle="1" w:styleId="EnlacedeInternet">
    <w:name w:val="Enlace de Internet"/>
    <w:basedOn w:val="Fuentedeprrafopredeter"/>
    <w:uiPriority w:val="99"/>
    <w:unhideWhenUsed/>
    <w:rsid w:val="0048501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486D9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C96BAF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sz w:val="22"/>
    </w:rPr>
  </w:style>
  <w:style w:type="character" w:customStyle="1" w:styleId="ListLabel34">
    <w:name w:val="ListLabel 34"/>
    <w:qFormat/>
    <w:rPr>
      <w:sz w:val="22"/>
    </w:rPr>
  </w:style>
  <w:style w:type="character" w:customStyle="1" w:styleId="ListLabel35">
    <w:name w:val="ListLabel 35"/>
    <w:qFormat/>
    <w:rPr>
      <w:rFonts w:ascii="Arial Narrow" w:hAnsi="Arial Narrow"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ascii="Arial Narrow" w:hAnsi="Arial Narrow"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ascii="Arial Narrow" w:hAnsi="Arial Narrow" w:cs="Courier New"/>
      <w:sz w:val="20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ascii="Arial Narrow" w:hAnsi="Arial Narrow" w:cs="Courier New"/>
      <w:b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ascii="Arial Narrow" w:hAnsi="Arial Narrow" w:cs="Courier New"/>
      <w:b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ascii="Arial Narrow" w:hAnsi="Arial Narrow"/>
      <w:sz w:val="20"/>
    </w:rPr>
  </w:style>
  <w:style w:type="character" w:customStyle="1" w:styleId="ListLabel59">
    <w:name w:val="ListLabel 59"/>
    <w:qFormat/>
    <w:rPr>
      <w:rFonts w:ascii="Arial Narrow" w:eastAsia="Arial" w:hAnsi="Arial Narrow" w:cs="Arial"/>
      <w:sz w:val="20"/>
      <w:szCs w:val="20"/>
    </w:rPr>
  </w:style>
  <w:style w:type="character" w:customStyle="1" w:styleId="ListLabel60">
    <w:name w:val="ListLabel 60"/>
    <w:qFormat/>
    <w:rPr>
      <w:rFonts w:ascii="Arial Narrow" w:hAnsi="Arial Narrow"/>
      <w:sz w:val="20"/>
      <w:szCs w:val="20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Encabezado">
    <w:name w:val="header"/>
    <w:basedOn w:val="Normal"/>
    <w:link w:val="EncabezadoCar"/>
    <w:unhideWhenUsed/>
    <w:rsid w:val="002E3820"/>
    <w:pPr>
      <w:tabs>
        <w:tab w:val="center" w:pos="4419"/>
        <w:tab w:val="right" w:pos="8838"/>
      </w:tabs>
      <w:spacing w:after="0" w:line="240" w:lineRule="auto"/>
    </w:pPr>
    <w:rPr>
      <w:rFonts w:cstheme="minorBidi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44053B"/>
    <w:pPr>
      <w:tabs>
        <w:tab w:val="center" w:pos="4419"/>
        <w:tab w:val="right" w:pos="8838"/>
      </w:tabs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3955A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3C27D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D730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60AF1"/>
    <w:rPr>
      <w:color w:val="0563C1" w:themeColor="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60A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657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dc:description/>
  <cp:lastModifiedBy>Sonia Quintana Martínez</cp:lastModifiedBy>
  <cp:revision>2</cp:revision>
  <dcterms:created xsi:type="dcterms:W3CDTF">2020-04-27T13:46:00Z</dcterms:created>
  <dcterms:modified xsi:type="dcterms:W3CDTF">2020-04-27T13:46:00Z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